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556CF4" w:rsidP="005A2B33">
      <w:pPr>
        <w:pStyle w:val="Heading3"/>
        <w:jc w:val="left"/>
      </w:pPr>
      <w:r>
        <w:t>CS Water</w:t>
      </w:r>
    </w:p>
    <w:p w:rsidR="005A2B33" w:rsidRDefault="00556CF4" w:rsidP="005A2B33">
      <w:pPr>
        <w:spacing w:after="0"/>
        <w:rPr>
          <w:sz w:val="24"/>
        </w:rPr>
      </w:pPr>
      <w:r>
        <w:rPr>
          <w:sz w:val="24"/>
        </w:rPr>
        <w:t>P. O. Box 141</w:t>
      </w:r>
    </w:p>
    <w:p w:rsidR="005A2B33" w:rsidRDefault="00556CF4" w:rsidP="005A2B33">
      <w:pPr>
        <w:spacing w:after="0"/>
        <w:rPr>
          <w:sz w:val="24"/>
        </w:rPr>
      </w:pPr>
      <w:r>
        <w:rPr>
          <w:sz w:val="24"/>
        </w:rPr>
        <w:t>Clifton, TX  76634</w:t>
      </w:r>
    </w:p>
    <w:p w:rsidR="005A2B33" w:rsidRDefault="00556CF4" w:rsidP="005A2B33">
      <w:pPr>
        <w:spacing w:after="0"/>
        <w:rPr>
          <w:sz w:val="24"/>
        </w:rPr>
      </w:pPr>
      <w:r>
        <w:rPr>
          <w:sz w:val="24"/>
        </w:rPr>
        <w:t>Phone 254-675-1018</w:t>
      </w:r>
    </w:p>
    <w:p w:rsidR="00556CF4" w:rsidRDefault="00556CF4" w:rsidP="00556CF4">
      <w:pPr>
        <w:pStyle w:val="Heading3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Bosque</w:t>
      </w:r>
      <w:r w:rsidR="005A2B33" w:rsidRPr="005A2B33">
        <w:rPr>
          <w:rFonts w:asciiTheme="minorHAnsi" w:hAnsiTheme="minorHAnsi" w:cstheme="minorHAnsi"/>
          <w:szCs w:val="24"/>
        </w:rPr>
        <w:t xml:space="preserve"> County, Texas</w:t>
      </w:r>
    </w:p>
    <w:p w:rsidR="00556CF4" w:rsidRPr="00556CF4" w:rsidRDefault="00556CF4" w:rsidP="00556CF4">
      <w:pPr>
        <w:spacing w:after="0"/>
      </w:pPr>
    </w:p>
    <w:p w:rsidR="005A2B33" w:rsidRDefault="00556CF4" w:rsidP="005A2B33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#0180033</w:t>
      </w:r>
    </w:p>
    <w:p w:rsidR="0087695B" w:rsidRDefault="0087695B" w:rsidP="0087695B"/>
    <w:p w:rsidR="0087695B" w:rsidRDefault="0087695B" w:rsidP="0087695B">
      <w:r>
        <w:t>December 15, 2023</w:t>
      </w:r>
      <w:bookmarkStart w:id="0" w:name="_GoBack"/>
    </w:p>
    <w:bookmarkEnd w:id="0"/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</w:p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52299 – Senate Bill 3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31388F" w:rsidRDefault="007B11B8" w:rsidP="00556CF4">
      <w:pPr>
        <w:pStyle w:val="Subtitle"/>
        <w:ind w:left="720" w:hanging="720"/>
        <w:jc w:val="left"/>
        <w:rPr>
          <w:b w:val="0"/>
          <w:sz w:val="24"/>
        </w:rPr>
      </w:pPr>
      <w:r>
        <w:rPr>
          <w:b w:val="0"/>
          <w:sz w:val="24"/>
        </w:rPr>
        <w:t>CS Water produces it</w:t>
      </w:r>
      <w:r w:rsidR="00556CF4">
        <w:rPr>
          <w:b w:val="0"/>
          <w:sz w:val="24"/>
        </w:rPr>
        <w:t>s own water fro</w:t>
      </w:r>
      <w:r w:rsidR="00A67D32">
        <w:rPr>
          <w:b w:val="0"/>
          <w:sz w:val="24"/>
        </w:rPr>
        <w:t>m one well. This plant site</w:t>
      </w:r>
      <w:r w:rsidR="00556CF4">
        <w:rPr>
          <w:b w:val="0"/>
          <w:sz w:val="24"/>
        </w:rPr>
        <w:t xml:space="preserve"> is</w:t>
      </w:r>
      <w:r w:rsidR="0031388F">
        <w:rPr>
          <w:b w:val="0"/>
          <w:sz w:val="24"/>
        </w:rPr>
        <w:t xml:space="preserve"> classified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  <w:proofErr w:type="gramStart"/>
      <w:r>
        <w:rPr>
          <w:b w:val="0"/>
          <w:sz w:val="24"/>
        </w:rPr>
        <w:t>as</w:t>
      </w:r>
      <w:proofErr w:type="gramEnd"/>
      <w:r>
        <w:rPr>
          <w:b w:val="0"/>
          <w:sz w:val="24"/>
        </w:rPr>
        <w:t xml:space="preserve"> critical load</w:t>
      </w:r>
      <w:r w:rsidR="00556CF4">
        <w:rPr>
          <w:b w:val="0"/>
          <w:sz w:val="24"/>
        </w:rPr>
        <w:t>.</w:t>
      </w:r>
    </w:p>
    <w:p w:rsidR="00556CF4" w:rsidRPr="007B4B7F" w:rsidRDefault="00556CF4" w:rsidP="005A2B33">
      <w:pPr>
        <w:pStyle w:val="Subtitle"/>
        <w:ind w:left="720" w:hanging="720"/>
        <w:jc w:val="left"/>
        <w:rPr>
          <w:b w:val="0"/>
          <w:sz w:val="24"/>
        </w:rPr>
      </w:pPr>
      <w:r>
        <w:rPr>
          <w:b w:val="0"/>
          <w:sz w:val="24"/>
        </w:rPr>
        <w:t xml:space="preserve">Well #1 </w:t>
      </w:r>
      <w:r w:rsidR="00E96759">
        <w:rPr>
          <w:b w:val="0"/>
          <w:sz w:val="24"/>
        </w:rPr>
        <w:t>–</w:t>
      </w:r>
      <w:r>
        <w:rPr>
          <w:b w:val="0"/>
          <w:sz w:val="24"/>
        </w:rPr>
        <w:t xml:space="preserve"> </w:t>
      </w:r>
      <w:r w:rsidR="00E96759">
        <w:rPr>
          <w:b w:val="0"/>
          <w:sz w:val="24"/>
        </w:rPr>
        <w:t>150 CR 1514; Morgan, TX  76671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</w:p>
    <w:p w:rsidR="005A2B33" w:rsidRDefault="00556CF4" w:rsidP="005A2B33">
      <w:pPr>
        <w:pStyle w:val="BodyText"/>
        <w:rPr>
          <w:b w:val="0"/>
        </w:rPr>
      </w:pPr>
      <w:r>
        <w:rPr>
          <w:b w:val="0"/>
        </w:rPr>
        <w:t>Susan Calhoun – Owner</w:t>
      </w:r>
    </w:p>
    <w:p w:rsidR="005A2B33" w:rsidRDefault="00556CF4" w:rsidP="005A2B33">
      <w:pPr>
        <w:pStyle w:val="BodyText"/>
        <w:rPr>
          <w:b w:val="0"/>
        </w:rPr>
      </w:pPr>
      <w:r>
        <w:rPr>
          <w:b w:val="0"/>
        </w:rPr>
        <w:t>254-715-4788</w:t>
      </w:r>
      <w:r w:rsidR="005A2B33">
        <w:rPr>
          <w:b w:val="0"/>
        </w:rPr>
        <w:t xml:space="preserve"> 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Pr="00B85A31" w:rsidRDefault="00CF2FC4" w:rsidP="005A2B33">
      <w:pPr>
        <w:pStyle w:val="BodyText"/>
        <w:rPr>
          <w:b w:val="0"/>
        </w:rPr>
      </w:pPr>
      <w:r>
        <w:rPr>
          <w:b w:val="0"/>
        </w:rPr>
        <w:t>cc: Bosque</w:t>
      </w:r>
      <w:r w:rsidR="0031388F">
        <w:rPr>
          <w:b w:val="0"/>
        </w:rPr>
        <w:t xml:space="preserve"> County LEPC, </w:t>
      </w:r>
      <w:r w:rsidR="005069DD">
        <w:rPr>
          <w:b w:val="0"/>
        </w:rPr>
        <w:t xml:space="preserve">TDEM; </w:t>
      </w:r>
      <w:r w:rsidR="00A67D32">
        <w:rPr>
          <w:b w:val="0"/>
        </w:rPr>
        <w:t>TNMP; Direct Energy</w:t>
      </w: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1D1848"/>
    <w:rsid w:val="002F3134"/>
    <w:rsid w:val="0031388F"/>
    <w:rsid w:val="0036611E"/>
    <w:rsid w:val="005069DD"/>
    <w:rsid w:val="00556CF4"/>
    <w:rsid w:val="005A2B33"/>
    <w:rsid w:val="007B11B8"/>
    <w:rsid w:val="0087695B"/>
    <w:rsid w:val="00A67D32"/>
    <w:rsid w:val="00AB6E64"/>
    <w:rsid w:val="00CF2FC4"/>
    <w:rsid w:val="00E9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2021-09-28T21:06:00Z</cp:lastPrinted>
  <dcterms:created xsi:type="dcterms:W3CDTF">2023-12-17T15:14:00Z</dcterms:created>
  <dcterms:modified xsi:type="dcterms:W3CDTF">2023-12-17T15:14:00Z</dcterms:modified>
</cp:coreProperties>
</file>